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6A9AB" w14:textId="77777777" w:rsidR="00D824FB" w:rsidRPr="002D3946" w:rsidRDefault="00D824FB" w:rsidP="00D824FB">
      <w:pPr>
        <w:rPr>
          <w:rFonts w:cs="Calibri"/>
          <w:b/>
          <w:bCs/>
          <w:sz w:val="28"/>
          <w:szCs w:val="28"/>
        </w:rPr>
      </w:pPr>
      <w:r w:rsidRPr="002D3946">
        <w:rPr>
          <w:rFonts w:cs="Calibri"/>
          <w:b/>
          <w:bCs/>
          <w:sz w:val="28"/>
          <w:szCs w:val="28"/>
        </w:rPr>
        <w:t>ORGANIZATIONAL STANDARDS RELATED TO STRATEGIC PLANNING</w:t>
      </w:r>
    </w:p>
    <w:p w14:paraId="3497A6B1" w14:textId="3FA29C9B" w:rsidR="00D824FB" w:rsidRDefault="00D824FB" w:rsidP="00D824FB">
      <w:pPr>
        <w:autoSpaceDE w:val="0"/>
        <w:autoSpaceDN w:val="0"/>
        <w:adjustRightInd w:val="0"/>
        <w:spacing w:after="0" w:line="240" w:lineRule="auto"/>
        <w:jc w:val="center"/>
        <w:rPr>
          <w:rFonts w:cs="Calibri"/>
          <w:sz w:val="24"/>
          <w:szCs w:val="24"/>
          <w:u w:val="single"/>
        </w:rPr>
      </w:pPr>
      <w:r w:rsidRPr="009F0098">
        <w:rPr>
          <w:rFonts w:cs="Calibri"/>
          <w:b/>
          <w:sz w:val="24"/>
          <w:szCs w:val="24"/>
          <w:u w:val="single"/>
        </w:rPr>
        <w:t>Category Four</w:t>
      </w:r>
      <w:r w:rsidRPr="009F0098">
        <w:rPr>
          <w:rFonts w:cs="Calibri"/>
          <w:sz w:val="24"/>
          <w:szCs w:val="24"/>
          <w:u w:val="single"/>
        </w:rPr>
        <w:t>: Organizational Leadership</w:t>
      </w:r>
    </w:p>
    <w:p w14:paraId="5C5ECD09" w14:textId="77777777" w:rsidR="000D1FC3" w:rsidRPr="009F0098" w:rsidRDefault="000D1FC3" w:rsidP="00D824FB">
      <w:pPr>
        <w:autoSpaceDE w:val="0"/>
        <w:autoSpaceDN w:val="0"/>
        <w:adjustRightInd w:val="0"/>
        <w:spacing w:after="0" w:line="240" w:lineRule="auto"/>
        <w:jc w:val="center"/>
        <w:rPr>
          <w:rFonts w:cs="Calibri"/>
          <w:sz w:val="24"/>
          <w:szCs w:val="24"/>
          <w:u w:val="single"/>
        </w:rPr>
      </w:pPr>
    </w:p>
    <w:p w14:paraId="38E2962A" w14:textId="77777777" w:rsidR="00D824FB" w:rsidRPr="009F0098" w:rsidRDefault="00D824FB" w:rsidP="00D824FB">
      <w:pPr>
        <w:autoSpaceDE w:val="0"/>
        <w:autoSpaceDN w:val="0"/>
        <w:adjustRightInd w:val="0"/>
        <w:spacing w:after="0" w:line="240" w:lineRule="auto"/>
        <w:rPr>
          <w:rFonts w:cs="Calibri"/>
          <w:sz w:val="24"/>
          <w:szCs w:val="24"/>
        </w:rPr>
      </w:pPr>
      <w:r w:rsidRPr="009F0098">
        <w:rPr>
          <w:rFonts w:cs="Calibri"/>
          <w:b/>
          <w:sz w:val="24"/>
          <w:szCs w:val="24"/>
        </w:rPr>
        <w:t xml:space="preserve">Standard 4.1 </w:t>
      </w:r>
      <w:r w:rsidRPr="009F0098">
        <w:rPr>
          <w:rFonts w:cs="Calibri"/>
          <w:sz w:val="24"/>
          <w:szCs w:val="24"/>
        </w:rPr>
        <w:t xml:space="preserve">• The governing board has reviewed the organization’s mission statement within the past 5 years and assured that: </w:t>
      </w:r>
    </w:p>
    <w:p w14:paraId="67A7AD23" w14:textId="77777777" w:rsidR="00D824FB" w:rsidRPr="009F0098" w:rsidRDefault="00D824FB" w:rsidP="00D824FB">
      <w:pPr>
        <w:autoSpaceDE w:val="0"/>
        <w:autoSpaceDN w:val="0"/>
        <w:adjustRightInd w:val="0"/>
        <w:spacing w:after="0" w:line="240" w:lineRule="auto"/>
        <w:ind w:left="720"/>
        <w:rPr>
          <w:rFonts w:cs="Calibri"/>
          <w:sz w:val="24"/>
          <w:szCs w:val="24"/>
        </w:rPr>
      </w:pPr>
      <w:r w:rsidRPr="009F0098">
        <w:rPr>
          <w:rFonts w:cs="Calibri"/>
          <w:sz w:val="24"/>
          <w:szCs w:val="24"/>
        </w:rPr>
        <w:t>1. The mission addresses poverty; and</w:t>
      </w:r>
    </w:p>
    <w:p w14:paraId="26A9F66D" w14:textId="77777777" w:rsidR="00D824FB" w:rsidRPr="009F0098" w:rsidRDefault="00D824FB" w:rsidP="00D824FB">
      <w:pPr>
        <w:autoSpaceDE w:val="0"/>
        <w:autoSpaceDN w:val="0"/>
        <w:adjustRightInd w:val="0"/>
        <w:spacing w:after="0" w:line="240" w:lineRule="auto"/>
        <w:ind w:left="720"/>
        <w:rPr>
          <w:rFonts w:cs="Calibri"/>
          <w:sz w:val="24"/>
          <w:szCs w:val="24"/>
        </w:rPr>
      </w:pPr>
      <w:r w:rsidRPr="009F0098">
        <w:rPr>
          <w:rFonts w:cs="Calibri"/>
          <w:sz w:val="24"/>
          <w:szCs w:val="24"/>
        </w:rPr>
        <w:t>2. The organization’s programs and services are in alignment with the mission.</w:t>
      </w:r>
    </w:p>
    <w:p w14:paraId="615F7DDA" w14:textId="77777777" w:rsidR="00D824FB" w:rsidRPr="009F0098" w:rsidRDefault="00D824FB" w:rsidP="00D824FB">
      <w:pPr>
        <w:autoSpaceDE w:val="0"/>
        <w:autoSpaceDN w:val="0"/>
        <w:adjustRightInd w:val="0"/>
        <w:spacing w:after="0" w:line="240" w:lineRule="auto"/>
        <w:rPr>
          <w:rFonts w:cs="Calibri"/>
          <w:sz w:val="24"/>
          <w:szCs w:val="24"/>
        </w:rPr>
      </w:pPr>
      <w:r w:rsidRPr="009F0098">
        <w:rPr>
          <w:rFonts w:cs="Calibri"/>
          <w:b/>
          <w:sz w:val="24"/>
          <w:szCs w:val="24"/>
        </w:rPr>
        <w:t xml:space="preserve">Standard 4.2 </w:t>
      </w:r>
      <w:r w:rsidRPr="009F0098">
        <w:rPr>
          <w:rFonts w:cs="Calibri"/>
          <w:sz w:val="24"/>
          <w:szCs w:val="24"/>
        </w:rPr>
        <w:t>• The Organization’s Community Action Plan is outcome-based, anti-poverty focused, and ties directly to the Community Assessment.</w:t>
      </w:r>
    </w:p>
    <w:p w14:paraId="276BEE43" w14:textId="77777777" w:rsidR="00D824FB" w:rsidRPr="009F0098" w:rsidRDefault="00D824FB" w:rsidP="00D824FB">
      <w:pPr>
        <w:autoSpaceDE w:val="0"/>
        <w:autoSpaceDN w:val="0"/>
        <w:adjustRightInd w:val="0"/>
        <w:spacing w:after="0" w:line="240" w:lineRule="auto"/>
        <w:rPr>
          <w:rFonts w:cs="Calibri"/>
          <w:sz w:val="24"/>
          <w:szCs w:val="24"/>
        </w:rPr>
      </w:pPr>
      <w:r w:rsidRPr="009F0098">
        <w:rPr>
          <w:rFonts w:cs="Calibri"/>
          <w:b/>
          <w:sz w:val="24"/>
          <w:szCs w:val="24"/>
        </w:rPr>
        <w:t>Standard 4.3 •</w:t>
      </w:r>
      <w:r w:rsidRPr="009F0098">
        <w:rPr>
          <w:rFonts w:cs="Calibri"/>
          <w:color w:val="000000"/>
          <w:sz w:val="24"/>
          <w:szCs w:val="24"/>
        </w:rPr>
        <w:t xml:space="preserve"> The</w:t>
      </w:r>
      <w:r w:rsidRPr="009F0098">
        <w:rPr>
          <w:rFonts w:cs="Calibri"/>
          <w:sz w:val="24"/>
          <w:szCs w:val="24"/>
        </w:rPr>
        <w:t xml:space="preserve"> Organization’s Community Action Plan and Strategic Plan document the continuous use of the full ROMA cycle or comparable system (assessment, planning, implementation, achievement of results, and evaluation). In addition, the Organization documents having used the services of a ROMA certified trainer (or equivalent) to assist in implementation.</w:t>
      </w:r>
    </w:p>
    <w:p w14:paraId="72A0408D" w14:textId="77777777" w:rsidR="00D824FB" w:rsidRPr="009F0098" w:rsidRDefault="00D824FB" w:rsidP="00D824FB">
      <w:pPr>
        <w:autoSpaceDE w:val="0"/>
        <w:autoSpaceDN w:val="0"/>
        <w:adjustRightInd w:val="0"/>
        <w:spacing w:after="0" w:line="240" w:lineRule="auto"/>
        <w:rPr>
          <w:rFonts w:cs="Calibri"/>
          <w:b/>
          <w:sz w:val="24"/>
          <w:szCs w:val="24"/>
        </w:rPr>
      </w:pPr>
    </w:p>
    <w:p w14:paraId="08D9549E" w14:textId="3BECAD3C" w:rsidR="00D824FB" w:rsidRDefault="00D824FB" w:rsidP="00D824FB">
      <w:pPr>
        <w:autoSpaceDE w:val="0"/>
        <w:autoSpaceDN w:val="0"/>
        <w:adjustRightInd w:val="0"/>
        <w:spacing w:after="0" w:line="240" w:lineRule="auto"/>
        <w:jc w:val="center"/>
        <w:rPr>
          <w:rFonts w:cs="Calibri"/>
          <w:sz w:val="24"/>
          <w:szCs w:val="24"/>
          <w:u w:val="single"/>
        </w:rPr>
      </w:pPr>
      <w:r w:rsidRPr="009F0098">
        <w:rPr>
          <w:rFonts w:cs="Calibri"/>
          <w:b/>
          <w:sz w:val="24"/>
          <w:szCs w:val="24"/>
          <w:u w:val="single"/>
        </w:rPr>
        <w:t xml:space="preserve">Category Six: </w:t>
      </w:r>
      <w:r w:rsidRPr="009F0098">
        <w:rPr>
          <w:rFonts w:cs="Calibri"/>
          <w:sz w:val="24"/>
          <w:szCs w:val="24"/>
          <w:u w:val="single"/>
        </w:rPr>
        <w:t>Strategic Planning</w:t>
      </w:r>
    </w:p>
    <w:p w14:paraId="01BE9DE8" w14:textId="77777777" w:rsidR="000D1FC3" w:rsidRPr="009F0098" w:rsidRDefault="000D1FC3" w:rsidP="00D824FB">
      <w:pPr>
        <w:autoSpaceDE w:val="0"/>
        <w:autoSpaceDN w:val="0"/>
        <w:adjustRightInd w:val="0"/>
        <w:spacing w:after="0" w:line="240" w:lineRule="auto"/>
        <w:jc w:val="center"/>
        <w:rPr>
          <w:rFonts w:cs="Calibri"/>
          <w:sz w:val="24"/>
          <w:szCs w:val="24"/>
          <w:u w:val="single"/>
        </w:rPr>
      </w:pPr>
    </w:p>
    <w:p w14:paraId="148FDA63" w14:textId="77777777" w:rsidR="00D824FB" w:rsidRDefault="00D824FB" w:rsidP="00D824FB">
      <w:pPr>
        <w:autoSpaceDE w:val="0"/>
        <w:autoSpaceDN w:val="0"/>
        <w:adjustRightInd w:val="0"/>
        <w:spacing w:after="0" w:line="240" w:lineRule="auto"/>
        <w:rPr>
          <w:rFonts w:cs="Calibri"/>
          <w:sz w:val="24"/>
          <w:szCs w:val="24"/>
        </w:rPr>
      </w:pPr>
      <w:r w:rsidRPr="009F0098">
        <w:rPr>
          <w:rFonts w:cs="Calibri"/>
          <w:b/>
          <w:sz w:val="24"/>
          <w:szCs w:val="24"/>
        </w:rPr>
        <w:t>Standard 6.1 •</w:t>
      </w:r>
      <w:r w:rsidRPr="009F0098">
        <w:rPr>
          <w:rFonts w:cs="Calibri"/>
          <w:color w:val="000000"/>
          <w:sz w:val="24"/>
          <w:szCs w:val="24"/>
        </w:rPr>
        <w:t xml:space="preserve"> </w:t>
      </w:r>
      <w:r w:rsidRPr="009F0098">
        <w:rPr>
          <w:rFonts w:cs="Calibri"/>
          <w:sz w:val="24"/>
          <w:szCs w:val="24"/>
        </w:rPr>
        <w:t>The Organization has an agency-wide Strategic Plan in place that has been approved by the governing board within the past 5 years.</w:t>
      </w:r>
    </w:p>
    <w:p w14:paraId="6DB9C926" w14:textId="77777777" w:rsidR="00D824FB" w:rsidRDefault="00D824FB" w:rsidP="00D824FB">
      <w:pPr>
        <w:autoSpaceDE w:val="0"/>
        <w:autoSpaceDN w:val="0"/>
        <w:adjustRightInd w:val="0"/>
        <w:spacing w:after="0" w:line="240" w:lineRule="auto"/>
        <w:rPr>
          <w:rFonts w:cs="Calibri"/>
          <w:sz w:val="24"/>
          <w:szCs w:val="24"/>
        </w:rPr>
      </w:pPr>
      <w:r w:rsidRPr="009F0098">
        <w:rPr>
          <w:rFonts w:cs="Calibri"/>
          <w:b/>
          <w:sz w:val="24"/>
          <w:szCs w:val="24"/>
        </w:rPr>
        <w:t>Standard 6.2</w:t>
      </w:r>
      <w:r w:rsidRPr="009F0098">
        <w:rPr>
          <w:rFonts w:cs="Calibri"/>
          <w:color w:val="000000"/>
          <w:sz w:val="24"/>
          <w:szCs w:val="24"/>
        </w:rPr>
        <w:t xml:space="preserve"> • </w:t>
      </w:r>
      <w:r w:rsidRPr="009F0098">
        <w:rPr>
          <w:rFonts w:cs="Calibri"/>
          <w:sz w:val="24"/>
          <w:szCs w:val="24"/>
        </w:rPr>
        <w:t>The approved Strategic Plan addresses reduction of poverty, revitalization of low-income communities, and/or empowerment of people with low incomes to become more self-sufficient.</w:t>
      </w:r>
    </w:p>
    <w:p w14:paraId="0B66B80F" w14:textId="77777777" w:rsidR="00D824FB" w:rsidRPr="009F0098" w:rsidRDefault="00D824FB" w:rsidP="00D824FB">
      <w:pPr>
        <w:autoSpaceDE w:val="0"/>
        <w:autoSpaceDN w:val="0"/>
        <w:adjustRightInd w:val="0"/>
        <w:spacing w:after="0" w:line="240" w:lineRule="auto"/>
        <w:rPr>
          <w:rFonts w:cs="Calibri"/>
          <w:sz w:val="24"/>
          <w:szCs w:val="24"/>
        </w:rPr>
      </w:pPr>
      <w:r w:rsidRPr="009F0098">
        <w:rPr>
          <w:rFonts w:cs="Calibri"/>
          <w:b/>
          <w:sz w:val="24"/>
          <w:szCs w:val="24"/>
        </w:rPr>
        <w:t>Standard 6.3</w:t>
      </w:r>
      <w:r w:rsidRPr="009F0098">
        <w:rPr>
          <w:rFonts w:cs="Calibri"/>
          <w:color w:val="000000"/>
          <w:sz w:val="24"/>
          <w:szCs w:val="24"/>
        </w:rPr>
        <w:t xml:space="preserve"> • </w:t>
      </w:r>
      <w:r w:rsidRPr="009F0098">
        <w:rPr>
          <w:rFonts w:cs="Calibri"/>
          <w:sz w:val="24"/>
          <w:szCs w:val="24"/>
        </w:rPr>
        <w:t>The approved Strategic Plan contains Family, Agency, and/or Community goals.</w:t>
      </w:r>
    </w:p>
    <w:p w14:paraId="7EAFD7A9" w14:textId="77777777" w:rsidR="00D824FB" w:rsidRDefault="00D824FB" w:rsidP="00D824FB">
      <w:pPr>
        <w:autoSpaceDE w:val="0"/>
        <w:autoSpaceDN w:val="0"/>
        <w:adjustRightInd w:val="0"/>
        <w:spacing w:after="0" w:line="240" w:lineRule="auto"/>
        <w:rPr>
          <w:rFonts w:cs="Calibri"/>
          <w:sz w:val="24"/>
          <w:szCs w:val="24"/>
        </w:rPr>
      </w:pPr>
      <w:r w:rsidRPr="009F0098">
        <w:rPr>
          <w:rFonts w:cs="Calibri"/>
          <w:b/>
          <w:sz w:val="24"/>
          <w:szCs w:val="24"/>
        </w:rPr>
        <w:t>Standard 6.4</w:t>
      </w:r>
      <w:r w:rsidRPr="009F0098">
        <w:rPr>
          <w:rFonts w:cs="Calibri"/>
          <w:sz w:val="24"/>
          <w:szCs w:val="24"/>
        </w:rPr>
        <w:t xml:space="preserve"> • Customer satisfaction data and customer input, collected as part of the community assessment, is included in the strategic planning process.</w:t>
      </w:r>
    </w:p>
    <w:p w14:paraId="3AF161C9" w14:textId="77777777" w:rsidR="00D824FB" w:rsidRPr="009F0098" w:rsidRDefault="00D824FB" w:rsidP="00D824FB">
      <w:pPr>
        <w:autoSpaceDE w:val="0"/>
        <w:autoSpaceDN w:val="0"/>
        <w:adjustRightInd w:val="0"/>
        <w:spacing w:after="0" w:line="240" w:lineRule="auto"/>
        <w:rPr>
          <w:rFonts w:cs="Calibri"/>
          <w:sz w:val="24"/>
          <w:szCs w:val="24"/>
        </w:rPr>
      </w:pPr>
      <w:r w:rsidRPr="009F0098">
        <w:rPr>
          <w:rFonts w:cs="Calibri"/>
          <w:b/>
          <w:sz w:val="24"/>
          <w:szCs w:val="24"/>
        </w:rPr>
        <w:t>Standard 6.5</w:t>
      </w:r>
      <w:r w:rsidRPr="009F0098">
        <w:rPr>
          <w:rFonts w:cs="Calibri"/>
          <w:sz w:val="24"/>
          <w:szCs w:val="24"/>
        </w:rPr>
        <w:t xml:space="preserve"> • The governing board has received an update(s) on meeting the goals of the Strategic Plan within the past 12 months.</w:t>
      </w:r>
    </w:p>
    <w:p w14:paraId="59412B5E" w14:textId="77777777" w:rsidR="00D824FB" w:rsidRPr="009F0098" w:rsidRDefault="00D824FB" w:rsidP="00D824FB">
      <w:pPr>
        <w:autoSpaceDE w:val="0"/>
        <w:autoSpaceDN w:val="0"/>
        <w:adjustRightInd w:val="0"/>
        <w:spacing w:after="0" w:line="240" w:lineRule="auto"/>
        <w:rPr>
          <w:rFonts w:cs="Calibri"/>
          <w:b/>
          <w:sz w:val="24"/>
          <w:szCs w:val="24"/>
        </w:rPr>
      </w:pPr>
      <w:bookmarkStart w:id="0" w:name="_Toc363128686"/>
      <w:bookmarkStart w:id="1" w:name="_Toc411339315"/>
      <w:bookmarkStart w:id="2" w:name="_Toc411346846"/>
      <w:bookmarkStart w:id="3" w:name="_Toc411346900"/>
      <w:bookmarkStart w:id="4" w:name="_Toc411591642"/>
    </w:p>
    <w:p w14:paraId="34299CB3" w14:textId="08BC8F39" w:rsidR="00D824FB" w:rsidRDefault="00D824FB" w:rsidP="00D824FB">
      <w:pPr>
        <w:autoSpaceDE w:val="0"/>
        <w:autoSpaceDN w:val="0"/>
        <w:adjustRightInd w:val="0"/>
        <w:spacing w:after="0" w:line="240" w:lineRule="auto"/>
        <w:jc w:val="center"/>
        <w:rPr>
          <w:rFonts w:cs="Calibri"/>
          <w:sz w:val="24"/>
          <w:szCs w:val="24"/>
          <w:u w:val="single"/>
        </w:rPr>
      </w:pPr>
      <w:r>
        <w:rPr>
          <w:rFonts w:cs="Calibri"/>
          <w:b/>
          <w:sz w:val="24"/>
          <w:szCs w:val="24"/>
          <w:u w:val="single"/>
        </w:rPr>
        <w:t>C</w:t>
      </w:r>
      <w:r w:rsidRPr="00A00F25">
        <w:rPr>
          <w:rFonts w:cs="Calibri"/>
          <w:b/>
          <w:sz w:val="24"/>
          <w:szCs w:val="24"/>
          <w:u w:val="single"/>
        </w:rPr>
        <w:t xml:space="preserve">ategory </w:t>
      </w:r>
      <w:r>
        <w:rPr>
          <w:rFonts w:cs="Calibri"/>
          <w:b/>
          <w:sz w:val="24"/>
          <w:szCs w:val="24"/>
          <w:u w:val="single"/>
        </w:rPr>
        <w:t>E</w:t>
      </w:r>
      <w:r w:rsidRPr="00A00F25">
        <w:rPr>
          <w:rFonts w:cs="Calibri"/>
          <w:b/>
          <w:sz w:val="24"/>
          <w:szCs w:val="24"/>
          <w:u w:val="single"/>
        </w:rPr>
        <w:t xml:space="preserve">ight: </w:t>
      </w:r>
      <w:r w:rsidRPr="00A00F25">
        <w:rPr>
          <w:rFonts w:cs="Calibri"/>
          <w:sz w:val="24"/>
          <w:szCs w:val="24"/>
          <w:u w:val="single"/>
        </w:rPr>
        <w:t>Financial Operations and Oversight</w:t>
      </w:r>
      <w:bookmarkEnd w:id="0"/>
      <w:bookmarkEnd w:id="1"/>
      <w:bookmarkEnd w:id="2"/>
      <w:bookmarkEnd w:id="3"/>
      <w:bookmarkEnd w:id="4"/>
    </w:p>
    <w:p w14:paraId="44CF2B31" w14:textId="77777777" w:rsidR="000D1FC3" w:rsidRDefault="000D1FC3" w:rsidP="00D824FB">
      <w:pPr>
        <w:autoSpaceDE w:val="0"/>
        <w:autoSpaceDN w:val="0"/>
        <w:adjustRightInd w:val="0"/>
        <w:spacing w:after="0" w:line="240" w:lineRule="auto"/>
        <w:jc w:val="center"/>
        <w:rPr>
          <w:rFonts w:cs="Calibri"/>
          <w:sz w:val="24"/>
          <w:szCs w:val="24"/>
          <w:u w:val="single"/>
        </w:rPr>
      </w:pPr>
    </w:p>
    <w:p w14:paraId="3B6D59EA" w14:textId="77777777" w:rsidR="00D824FB" w:rsidRPr="009F0098" w:rsidRDefault="00D824FB" w:rsidP="00D824FB">
      <w:pPr>
        <w:rPr>
          <w:rFonts w:cs="Calibri"/>
          <w:sz w:val="24"/>
          <w:szCs w:val="24"/>
        </w:rPr>
      </w:pPr>
      <w:r w:rsidRPr="009F0098">
        <w:rPr>
          <w:rFonts w:cs="Calibri"/>
          <w:b/>
          <w:sz w:val="24"/>
          <w:szCs w:val="24"/>
        </w:rPr>
        <w:t>Standard 8.9</w:t>
      </w:r>
      <w:r w:rsidRPr="009F0098">
        <w:rPr>
          <w:rFonts w:cs="Calibri"/>
          <w:sz w:val="24"/>
          <w:szCs w:val="24"/>
        </w:rPr>
        <w:t xml:space="preserve"> • The governing board annually approves an organization-wide budget.</w:t>
      </w:r>
    </w:p>
    <w:p w14:paraId="6D1F4C82" w14:textId="5AB8CB16" w:rsidR="00D824FB" w:rsidRDefault="00D824FB" w:rsidP="00D824FB">
      <w:pPr>
        <w:autoSpaceDE w:val="0"/>
        <w:autoSpaceDN w:val="0"/>
        <w:adjustRightInd w:val="0"/>
        <w:spacing w:after="0" w:line="240" w:lineRule="auto"/>
        <w:jc w:val="center"/>
        <w:rPr>
          <w:rFonts w:cs="Calibri"/>
          <w:sz w:val="24"/>
          <w:szCs w:val="24"/>
          <w:u w:val="single"/>
        </w:rPr>
      </w:pPr>
      <w:r>
        <w:rPr>
          <w:rFonts w:cs="Calibri"/>
          <w:b/>
          <w:sz w:val="24"/>
          <w:szCs w:val="24"/>
          <w:u w:val="single"/>
        </w:rPr>
        <w:t>C</w:t>
      </w:r>
      <w:r w:rsidRPr="00A00F25">
        <w:rPr>
          <w:rFonts w:cs="Calibri"/>
          <w:b/>
          <w:sz w:val="24"/>
          <w:szCs w:val="24"/>
          <w:u w:val="single"/>
        </w:rPr>
        <w:t xml:space="preserve">ategory </w:t>
      </w:r>
      <w:r>
        <w:rPr>
          <w:rFonts w:cs="Calibri"/>
          <w:b/>
          <w:sz w:val="24"/>
          <w:szCs w:val="24"/>
          <w:u w:val="single"/>
        </w:rPr>
        <w:t>N</w:t>
      </w:r>
      <w:r w:rsidRPr="00A00F25">
        <w:rPr>
          <w:rFonts w:cs="Calibri"/>
          <w:b/>
          <w:sz w:val="24"/>
          <w:szCs w:val="24"/>
          <w:u w:val="single"/>
        </w:rPr>
        <w:t>ine</w:t>
      </w:r>
      <w:r w:rsidRPr="00A00F25">
        <w:rPr>
          <w:rFonts w:cs="Calibri"/>
          <w:sz w:val="24"/>
          <w:szCs w:val="24"/>
          <w:u w:val="single"/>
        </w:rPr>
        <w:t>: Data and Analysis</w:t>
      </w:r>
    </w:p>
    <w:p w14:paraId="7E53E2CE" w14:textId="77777777" w:rsidR="000D1FC3" w:rsidRDefault="000D1FC3" w:rsidP="00D824FB">
      <w:pPr>
        <w:autoSpaceDE w:val="0"/>
        <w:autoSpaceDN w:val="0"/>
        <w:adjustRightInd w:val="0"/>
        <w:spacing w:after="0" w:line="240" w:lineRule="auto"/>
        <w:jc w:val="center"/>
        <w:rPr>
          <w:rFonts w:cs="Calibri"/>
          <w:sz w:val="24"/>
          <w:szCs w:val="24"/>
          <w:u w:val="single"/>
        </w:rPr>
      </w:pPr>
    </w:p>
    <w:p w14:paraId="64C703A5" w14:textId="77777777" w:rsidR="00D824FB" w:rsidRPr="009F0098" w:rsidRDefault="00D824FB" w:rsidP="00D824FB">
      <w:pPr>
        <w:autoSpaceDE w:val="0"/>
        <w:autoSpaceDN w:val="0"/>
        <w:adjustRightInd w:val="0"/>
        <w:spacing w:after="0" w:line="240" w:lineRule="auto"/>
        <w:rPr>
          <w:rFonts w:cs="Calibri"/>
          <w:sz w:val="24"/>
          <w:szCs w:val="24"/>
        </w:rPr>
      </w:pPr>
      <w:r w:rsidRPr="009F0098">
        <w:rPr>
          <w:rFonts w:cs="Calibri"/>
          <w:b/>
          <w:sz w:val="24"/>
          <w:szCs w:val="24"/>
        </w:rPr>
        <w:t>Standard 9.3</w:t>
      </w:r>
      <w:r w:rsidRPr="009F0098">
        <w:rPr>
          <w:rFonts w:cs="Calibri"/>
          <w:sz w:val="24"/>
          <w:szCs w:val="24"/>
        </w:rPr>
        <w:t xml:space="preserve"> • The organization’s governing board and staff leadership have analyzed the agency’s outcomes within at least the past 12 months and identified any necessary operational or strategic program adjustments and improvements.</w:t>
      </w:r>
    </w:p>
    <w:p w14:paraId="4206D06F" w14:textId="116EDFE5" w:rsidR="00803A3C" w:rsidRDefault="00803A3C" w:rsidP="00D824FB"/>
    <w:sectPr w:rsidR="00803A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4FB"/>
    <w:rsid w:val="000D1FC3"/>
    <w:rsid w:val="00803A3C"/>
    <w:rsid w:val="00D82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D483F"/>
  <w15:chartTrackingRefBased/>
  <w15:docId w15:val="{BD53DDE8-1E35-401F-88C1-3EF992A4F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4F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 Holder</dc:creator>
  <cp:keywords/>
  <dc:description/>
  <cp:lastModifiedBy>Kia Holder</cp:lastModifiedBy>
  <cp:revision>2</cp:revision>
  <dcterms:created xsi:type="dcterms:W3CDTF">2021-07-27T13:38:00Z</dcterms:created>
  <dcterms:modified xsi:type="dcterms:W3CDTF">2021-07-27T13:39:00Z</dcterms:modified>
</cp:coreProperties>
</file>